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E5" w:rsidRDefault="008E58E5">
      <w:pPr>
        <w:pStyle w:val="Title"/>
        <w:tabs>
          <w:tab w:val="left" w:pos="5040"/>
        </w:tabs>
        <w:rPr>
          <w:sz w:val="28"/>
        </w:rPr>
      </w:pPr>
      <w:bookmarkStart w:id="0" w:name="_GoBack"/>
      <w:bookmarkEnd w:id="0"/>
    </w:p>
    <w:p w:rsidR="008E58E5" w:rsidRDefault="008E58E5">
      <w:pPr>
        <w:pStyle w:val="Title"/>
        <w:tabs>
          <w:tab w:val="left" w:pos="5040"/>
        </w:tabs>
        <w:rPr>
          <w:sz w:val="28"/>
        </w:rPr>
      </w:pPr>
      <w:r>
        <w:rPr>
          <w:sz w:val="28"/>
        </w:rPr>
        <w:t>Prompt Payments by Public Sector Bodies</w:t>
      </w:r>
    </w:p>
    <w:p w:rsidR="008E58E5" w:rsidRDefault="008E58E5">
      <w:pPr>
        <w:pStyle w:val="Title"/>
        <w:tabs>
          <w:tab w:val="left" w:pos="5040"/>
        </w:tabs>
        <w:jc w:val="left"/>
        <w:rPr>
          <w:sz w:val="28"/>
        </w:rPr>
      </w:pPr>
    </w:p>
    <w:p w:rsidR="008E58E5" w:rsidRDefault="008E58E5">
      <w:pPr>
        <w:pStyle w:val="BodyText2"/>
      </w:pPr>
      <w:r>
        <w:t>Reporting Template pursuant to Government Decision  S29296 of 2 and 8 March 2011 by;</w:t>
      </w:r>
    </w:p>
    <w:p w:rsidR="008E58E5" w:rsidRDefault="008E58E5">
      <w:pPr>
        <w:jc w:val="center"/>
        <w:rPr>
          <w:b/>
          <w:bCs/>
          <w:sz w:val="28"/>
          <w:u w:val="single"/>
        </w:rPr>
      </w:pPr>
    </w:p>
    <w:p w:rsidR="008E58E5" w:rsidRDefault="008E58E5">
      <w:pPr>
        <w:pStyle w:val="Title"/>
        <w:tabs>
          <w:tab w:val="left" w:pos="5040"/>
        </w:tabs>
        <w:jc w:val="left"/>
        <w:rPr>
          <w:sz w:val="28"/>
        </w:rPr>
      </w:pPr>
      <w:r>
        <w:rPr>
          <w:sz w:val="28"/>
        </w:rPr>
        <w:t>The Health Service Executive, the Local Authorities, State Agencies and all other Public Sector Bodies, (excluding Commercial Semi State bodies)</w:t>
      </w:r>
    </w:p>
    <w:p w:rsidR="008E58E5" w:rsidRDefault="008E58E5">
      <w:pPr>
        <w:jc w:val="center"/>
        <w:rPr>
          <w:b/>
          <w:bCs/>
          <w:sz w:val="28"/>
          <w:u w:val="single"/>
        </w:rPr>
      </w:pPr>
    </w:p>
    <w:p w:rsidR="008E58E5" w:rsidRDefault="008E58E5">
      <w:pPr>
        <w:rPr>
          <w:b/>
          <w:bCs/>
          <w:sz w:val="28"/>
        </w:rPr>
      </w:pPr>
      <w:r>
        <w:rPr>
          <w:b/>
          <w:bCs/>
          <w:sz w:val="28"/>
        </w:rPr>
        <w:t>Parent Government Department:</w:t>
      </w:r>
      <w:r w:rsidR="002208EE">
        <w:rPr>
          <w:b/>
          <w:bCs/>
          <w:sz w:val="28"/>
        </w:rPr>
        <w:t xml:space="preserve"> </w:t>
      </w:r>
      <w:r w:rsidR="002208EE" w:rsidRPr="002208EE">
        <w:rPr>
          <w:bCs/>
        </w:rPr>
        <w:t>Agriculture, Food and the Marine</w:t>
      </w:r>
    </w:p>
    <w:p w:rsidR="008E58E5" w:rsidRDefault="008E58E5">
      <w:pPr>
        <w:rPr>
          <w:b/>
          <w:bCs/>
          <w:sz w:val="28"/>
        </w:rPr>
      </w:pPr>
    </w:p>
    <w:p w:rsidR="008E58E5" w:rsidRDefault="008E58E5">
      <w:pPr>
        <w:rPr>
          <w:b/>
          <w:bCs/>
          <w:sz w:val="28"/>
        </w:rPr>
      </w:pPr>
      <w:r>
        <w:rPr>
          <w:b/>
          <w:bCs/>
          <w:sz w:val="28"/>
          <w:szCs w:val="15"/>
        </w:rPr>
        <w:t>Public Sector Body:</w:t>
      </w:r>
      <w:r w:rsidR="002208EE">
        <w:rPr>
          <w:b/>
          <w:bCs/>
          <w:sz w:val="28"/>
          <w:szCs w:val="15"/>
        </w:rPr>
        <w:t xml:space="preserve"> </w:t>
      </w:r>
      <w:r w:rsidR="002208EE" w:rsidRPr="002208EE">
        <w:rPr>
          <w:bCs/>
        </w:rPr>
        <w:t>Aquaculture Licences Appeals Board (ALAB)</w:t>
      </w:r>
    </w:p>
    <w:p w:rsidR="008E58E5" w:rsidRDefault="008E58E5">
      <w:pPr>
        <w:pStyle w:val="Heading1"/>
        <w:rPr>
          <w:sz w:val="28"/>
        </w:rPr>
      </w:pPr>
    </w:p>
    <w:p w:rsidR="008E58E5" w:rsidRPr="002208EE" w:rsidRDefault="002208EE">
      <w:pPr>
        <w:pStyle w:val="Heading1"/>
        <w:rPr>
          <w:b w:val="0"/>
          <w:sz w:val="28"/>
          <w:u w:val="none"/>
        </w:rPr>
      </w:pPr>
      <w:r>
        <w:rPr>
          <w:sz w:val="28"/>
        </w:rPr>
        <w:t>Quarterly Period Covered:</w:t>
      </w:r>
      <w:r>
        <w:rPr>
          <w:b w:val="0"/>
          <w:sz w:val="28"/>
          <w:u w:val="none"/>
        </w:rPr>
        <w:tab/>
      </w:r>
      <w:r w:rsidRPr="002208EE">
        <w:rPr>
          <w:b w:val="0"/>
          <w:u w:val="none"/>
        </w:rPr>
        <w:t>Quarter 3 2012</w:t>
      </w:r>
    </w:p>
    <w:p w:rsidR="008E58E5" w:rsidRDefault="008E58E5"/>
    <w:p w:rsidR="008E58E5" w:rsidRDefault="008E58E5">
      <w:pPr>
        <w:rPr>
          <w:b/>
          <w:bCs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1659"/>
        <w:gridCol w:w="1980"/>
        <w:gridCol w:w="2340"/>
      </w:tblGrid>
      <w:tr w:rsidR="008E58E5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8E58E5" w:rsidRDefault="008E58E5">
            <w:pPr>
              <w:pStyle w:val="Heading1"/>
              <w:jc w:val="center"/>
            </w:pPr>
            <w:r>
              <w:t>Details</w:t>
            </w:r>
          </w:p>
        </w:tc>
        <w:tc>
          <w:tcPr>
            <w:tcW w:w="1659" w:type="dxa"/>
          </w:tcPr>
          <w:p w:rsidR="008E58E5" w:rsidRDefault="008E58E5">
            <w:pPr>
              <w:pStyle w:val="Heading3"/>
              <w:rPr>
                <w:u w:val="single"/>
              </w:rPr>
            </w:pPr>
            <w:r>
              <w:t>Number</w:t>
            </w:r>
          </w:p>
        </w:tc>
        <w:tc>
          <w:tcPr>
            <w:tcW w:w="1980" w:type="dxa"/>
          </w:tcPr>
          <w:p w:rsidR="008E58E5" w:rsidRDefault="008E58E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Value (€)</w:t>
            </w:r>
          </w:p>
        </w:tc>
        <w:tc>
          <w:tcPr>
            <w:tcW w:w="2340" w:type="dxa"/>
          </w:tcPr>
          <w:p w:rsidR="008E58E5" w:rsidRDefault="008E58E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Percentage (%) of total number of payments made</w:t>
            </w:r>
          </w:p>
        </w:tc>
      </w:tr>
      <w:tr w:rsidR="008E58E5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8E58E5" w:rsidRDefault="008E58E5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Number of payments made within 15 days</w:t>
            </w:r>
          </w:p>
        </w:tc>
        <w:tc>
          <w:tcPr>
            <w:tcW w:w="1659" w:type="dxa"/>
          </w:tcPr>
          <w:p w:rsidR="002208EE" w:rsidRPr="002208EE" w:rsidRDefault="002208EE" w:rsidP="002208EE">
            <w:pPr>
              <w:jc w:val="center"/>
              <w:rPr>
                <w:bCs/>
              </w:rPr>
            </w:pPr>
          </w:p>
          <w:p w:rsidR="008E58E5" w:rsidRPr="002208EE" w:rsidRDefault="002208EE" w:rsidP="002208EE">
            <w:pPr>
              <w:jc w:val="center"/>
              <w:rPr>
                <w:bCs/>
              </w:rPr>
            </w:pPr>
            <w:r w:rsidRPr="002208EE">
              <w:rPr>
                <w:bCs/>
              </w:rPr>
              <w:t>3</w:t>
            </w:r>
          </w:p>
        </w:tc>
        <w:tc>
          <w:tcPr>
            <w:tcW w:w="1980" w:type="dxa"/>
          </w:tcPr>
          <w:p w:rsidR="002208EE" w:rsidRPr="002208EE" w:rsidRDefault="002208EE" w:rsidP="002208EE">
            <w:pPr>
              <w:jc w:val="center"/>
              <w:rPr>
                <w:bCs/>
              </w:rPr>
            </w:pPr>
          </w:p>
          <w:p w:rsidR="008E58E5" w:rsidRPr="002208EE" w:rsidRDefault="002208EE" w:rsidP="002208EE">
            <w:pPr>
              <w:jc w:val="center"/>
              <w:rPr>
                <w:bCs/>
              </w:rPr>
            </w:pPr>
            <w:r>
              <w:rPr>
                <w:bCs/>
              </w:rPr>
              <w:t>€</w:t>
            </w:r>
            <w:r w:rsidRPr="002208EE">
              <w:rPr>
                <w:bCs/>
              </w:rPr>
              <w:t>11793.50</w:t>
            </w:r>
          </w:p>
        </w:tc>
        <w:tc>
          <w:tcPr>
            <w:tcW w:w="2340" w:type="dxa"/>
          </w:tcPr>
          <w:p w:rsidR="002208EE" w:rsidRPr="002208EE" w:rsidRDefault="002208EE" w:rsidP="002208EE">
            <w:pPr>
              <w:jc w:val="center"/>
              <w:rPr>
                <w:bCs/>
              </w:rPr>
            </w:pPr>
          </w:p>
          <w:p w:rsidR="008E58E5" w:rsidRPr="002208EE" w:rsidRDefault="002208EE" w:rsidP="002208EE">
            <w:pPr>
              <w:jc w:val="center"/>
              <w:rPr>
                <w:bCs/>
              </w:rPr>
            </w:pPr>
            <w:r w:rsidRPr="002208EE">
              <w:rPr>
                <w:bCs/>
              </w:rPr>
              <w:t>100%</w:t>
            </w:r>
          </w:p>
        </w:tc>
      </w:tr>
      <w:tr w:rsidR="008E58E5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8E58E5" w:rsidRDefault="008E58E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lang w:val="en-IE"/>
              </w:rPr>
              <w:t>Number of payments made within 16 days to 30 days</w:t>
            </w:r>
          </w:p>
        </w:tc>
        <w:tc>
          <w:tcPr>
            <w:tcW w:w="1659" w:type="dxa"/>
          </w:tcPr>
          <w:p w:rsidR="002208EE" w:rsidRPr="002208EE" w:rsidRDefault="002208EE" w:rsidP="002208EE">
            <w:pPr>
              <w:jc w:val="center"/>
              <w:rPr>
                <w:bCs/>
              </w:rPr>
            </w:pPr>
          </w:p>
          <w:p w:rsidR="002208EE" w:rsidRPr="002208EE" w:rsidRDefault="002208EE" w:rsidP="002208EE">
            <w:pPr>
              <w:jc w:val="center"/>
              <w:rPr>
                <w:bCs/>
              </w:rPr>
            </w:pPr>
          </w:p>
          <w:p w:rsidR="008E58E5" w:rsidRPr="002208EE" w:rsidRDefault="002208EE" w:rsidP="002208EE">
            <w:pPr>
              <w:jc w:val="center"/>
              <w:rPr>
                <w:bCs/>
              </w:rPr>
            </w:pPr>
            <w:r w:rsidRPr="002208EE">
              <w:rPr>
                <w:bCs/>
              </w:rPr>
              <w:t>NIL</w:t>
            </w:r>
          </w:p>
        </w:tc>
        <w:tc>
          <w:tcPr>
            <w:tcW w:w="1980" w:type="dxa"/>
          </w:tcPr>
          <w:p w:rsidR="008E58E5" w:rsidRPr="002208EE" w:rsidRDefault="008E58E5" w:rsidP="002208EE">
            <w:pPr>
              <w:jc w:val="center"/>
              <w:rPr>
                <w:bCs/>
              </w:rPr>
            </w:pPr>
          </w:p>
          <w:p w:rsidR="002208EE" w:rsidRPr="002208EE" w:rsidRDefault="002208EE" w:rsidP="002208EE">
            <w:pPr>
              <w:jc w:val="center"/>
              <w:rPr>
                <w:bCs/>
              </w:rPr>
            </w:pPr>
          </w:p>
          <w:p w:rsidR="002208EE" w:rsidRPr="002208EE" w:rsidRDefault="002208EE" w:rsidP="002208EE">
            <w:pPr>
              <w:jc w:val="center"/>
              <w:rPr>
                <w:bCs/>
              </w:rPr>
            </w:pPr>
            <w:r w:rsidRPr="002208EE">
              <w:rPr>
                <w:bCs/>
              </w:rPr>
              <w:t>NIL</w:t>
            </w:r>
          </w:p>
        </w:tc>
        <w:tc>
          <w:tcPr>
            <w:tcW w:w="2340" w:type="dxa"/>
          </w:tcPr>
          <w:p w:rsidR="008E58E5" w:rsidRPr="002208EE" w:rsidRDefault="008E58E5" w:rsidP="002208EE">
            <w:pPr>
              <w:jc w:val="center"/>
              <w:rPr>
                <w:bCs/>
              </w:rPr>
            </w:pPr>
          </w:p>
          <w:p w:rsidR="002208EE" w:rsidRPr="002208EE" w:rsidRDefault="002208EE" w:rsidP="002208EE">
            <w:pPr>
              <w:jc w:val="center"/>
              <w:rPr>
                <w:bCs/>
              </w:rPr>
            </w:pPr>
          </w:p>
          <w:p w:rsidR="002208EE" w:rsidRPr="002208EE" w:rsidRDefault="002208EE" w:rsidP="002208EE">
            <w:pPr>
              <w:jc w:val="center"/>
              <w:rPr>
                <w:bCs/>
              </w:rPr>
            </w:pPr>
            <w:r w:rsidRPr="002208EE">
              <w:rPr>
                <w:bCs/>
              </w:rPr>
              <w:t>NIL</w:t>
            </w:r>
          </w:p>
        </w:tc>
      </w:tr>
      <w:tr w:rsidR="002208EE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bottom w:val="single" w:sz="4" w:space="0" w:color="auto"/>
            </w:tcBorders>
          </w:tcPr>
          <w:p w:rsidR="002208EE" w:rsidRDefault="002208EE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lang w:val="en-IE"/>
              </w:rPr>
              <w:t>Number of payments made in excess of 30 days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2208EE" w:rsidRPr="002208EE" w:rsidRDefault="002208EE" w:rsidP="008E58E5">
            <w:pPr>
              <w:jc w:val="center"/>
              <w:rPr>
                <w:bCs/>
              </w:rPr>
            </w:pPr>
          </w:p>
          <w:p w:rsidR="002208EE" w:rsidRPr="002208EE" w:rsidRDefault="002208EE" w:rsidP="008E58E5">
            <w:pPr>
              <w:jc w:val="center"/>
              <w:rPr>
                <w:bCs/>
              </w:rPr>
            </w:pPr>
          </w:p>
          <w:p w:rsidR="002208EE" w:rsidRPr="002208EE" w:rsidRDefault="002208EE" w:rsidP="008E58E5">
            <w:pPr>
              <w:jc w:val="center"/>
              <w:rPr>
                <w:bCs/>
              </w:rPr>
            </w:pPr>
            <w:r w:rsidRPr="002208EE">
              <w:rPr>
                <w:bCs/>
              </w:rPr>
              <w:t>NIL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208EE" w:rsidRPr="002208EE" w:rsidRDefault="002208EE" w:rsidP="008E58E5">
            <w:pPr>
              <w:jc w:val="center"/>
              <w:rPr>
                <w:bCs/>
              </w:rPr>
            </w:pPr>
          </w:p>
          <w:p w:rsidR="002208EE" w:rsidRPr="002208EE" w:rsidRDefault="002208EE" w:rsidP="008E58E5">
            <w:pPr>
              <w:jc w:val="center"/>
              <w:rPr>
                <w:bCs/>
              </w:rPr>
            </w:pPr>
          </w:p>
          <w:p w:rsidR="002208EE" w:rsidRPr="002208EE" w:rsidRDefault="002208EE" w:rsidP="008E58E5">
            <w:pPr>
              <w:jc w:val="center"/>
              <w:rPr>
                <w:bCs/>
              </w:rPr>
            </w:pPr>
            <w:r w:rsidRPr="002208EE">
              <w:rPr>
                <w:bCs/>
              </w:rPr>
              <w:t>NIL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208EE" w:rsidRPr="002208EE" w:rsidRDefault="002208EE" w:rsidP="008E58E5">
            <w:pPr>
              <w:jc w:val="center"/>
              <w:rPr>
                <w:bCs/>
              </w:rPr>
            </w:pPr>
          </w:p>
          <w:p w:rsidR="002208EE" w:rsidRPr="002208EE" w:rsidRDefault="002208EE" w:rsidP="008E58E5">
            <w:pPr>
              <w:jc w:val="center"/>
              <w:rPr>
                <w:bCs/>
              </w:rPr>
            </w:pPr>
          </w:p>
          <w:p w:rsidR="002208EE" w:rsidRPr="002208EE" w:rsidRDefault="002208EE" w:rsidP="008E58E5">
            <w:pPr>
              <w:jc w:val="center"/>
              <w:rPr>
                <w:bCs/>
              </w:rPr>
            </w:pPr>
            <w:r w:rsidRPr="002208EE">
              <w:rPr>
                <w:bCs/>
              </w:rPr>
              <w:t>NIL</w:t>
            </w:r>
          </w:p>
        </w:tc>
      </w:tr>
      <w:tr w:rsidR="002208EE">
        <w:tblPrEx>
          <w:tblCellMar>
            <w:top w:w="0" w:type="dxa"/>
            <w:bottom w:w="0" w:type="dxa"/>
          </w:tblCellMar>
        </w:tblPrEx>
        <w:tc>
          <w:tcPr>
            <w:tcW w:w="2409" w:type="dxa"/>
            <w:shd w:val="clear" w:color="auto" w:fill="C0C0C0"/>
          </w:tcPr>
          <w:p w:rsidR="002208EE" w:rsidRDefault="002208EE">
            <w:pPr>
              <w:pStyle w:val="BodyText"/>
              <w:spacing w:line="240" w:lineRule="auto"/>
              <w:jc w:val="lef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Total payments made in Quarter </w:t>
            </w:r>
          </w:p>
        </w:tc>
        <w:tc>
          <w:tcPr>
            <w:tcW w:w="1659" w:type="dxa"/>
            <w:shd w:val="clear" w:color="auto" w:fill="C0C0C0"/>
          </w:tcPr>
          <w:p w:rsidR="002208EE" w:rsidRPr="002208EE" w:rsidRDefault="002208EE" w:rsidP="002208EE">
            <w:pPr>
              <w:jc w:val="center"/>
              <w:rPr>
                <w:bCs/>
              </w:rPr>
            </w:pPr>
          </w:p>
          <w:p w:rsidR="002208EE" w:rsidRPr="002208EE" w:rsidRDefault="002208EE" w:rsidP="002208EE">
            <w:pPr>
              <w:jc w:val="center"/>
              <w:rPr>
                <w:bCs/>
              </w:rPr>
            </w:pPr>
            <w:r w:rsidRPr="002208EE">
              <w:rPr>
                <w:bCs/>
              </w:rPr>
              <w:t>3</w:t>
            </w:r>
          </w:p>
        </w:tc>
        <w:tc>
          <w:tcPr>
            <w:tcW w:w="1980" w:type="dxa"/>
            <w:shd w:val="clear" w:color="auto" w:fill="C0C0C0"/>
          </w:tcPr>
          <w:p w:rsidR="002208EE" w:rsidRPr="002208EE" w:rsidRDefault="002208EE" w:rsidP="002208EE">
            <w:pPr>
              <w:jc w:val="center"/>
              <w:rPr>
                <w:bCs/>
              </w:rPr>
            </w:pPr>
          </w:p>
          <w:p w:rsidR="002208EE" w:rsidRPr="002208EE" w:rsidRDefault="002208EE" w:rsidP="002208EE">
            <w:pPr>
              <w:jc w:val="center"/>
              <w:rPr>
                <w:bCs/>
              </w:rPr>
            </w:pPr>
            <w:r>
              <w:rPr>
                <w:bCs/>
              </w:rPr>
              <w:t>€</w:t>
            </w:r>
            <w:r w:rsidRPr="002208EE">
              <w:rPr>
                <w:bCs/>
              </w:rPr>
              <w:t>11793.50</w:t>
            </w:r>
          </w:p>
        </w:tc>
        <w:tc>
          <w:tcPr>
            <w:tcW w:w="2340" w:type="dxa"/>
            <w:shd w:val="clear" w:color="auto" w:fill="C0C0C0"/>
          </w:tcPr>
          <w:p w:rsidR="002208EE" w:rsidRPr="002208EE" w:rsidRDefault="002208EE" w:rsidP="002208EE">
            <w:pPr>
              <w:jc w:val="center"/>
              <w:rPr>
                <w:bCs/>
              </w:rPr>
            </w:pPr>
          </w:p>
          <w:p w:rsidR="002208EE" w:rsidRPr="002208EE" w:rsidRDefault="002208EE" w:rsidP="002208EE">
            <w:pPr>
              <w:jc w:val="center"/>
              <w:rPr>
                <w:bCs/>
              </w:rPr>
            </w:pPr>
            <w:r w:rsidRPr="002208EE">
              <w:rPr>
                <w:bCs/>
              </w:rPr>
              <w:t>(100%)</w:t>
            </w:r>
          </w:p>
        </w:tc>
      </w:tr>
      <w:tr w:rsidR="002208EE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2208EE" w:rsidRDefault="002208EE">
            <w:pPr>
              <w:rPr>
                <w:b/>
                <w:bCs/>
                <w:lang w:val="en-IE"/>
              </w:rPr>
            </w:pPr>
          </w:p>
          <w:p w:rsidR="002208EE" w:rsidRDefault="002208EE">
            <w:pPr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Disputed Invoices </w:t>
            </w:r>
          </w:p>
          <w:p w:rsidR="002208EE" w:rsidRDefault="002208EE">
            <w:pPr>
              <w:rPr>
                <w:b/>
                <w:bCs/>
                <w:u w:val="single"/>
              </w:rPr>
            </w:pPr>
          </w:p>
        </w:tc>
        <w:tc>
          <w:tcPr>
            <w:tcW w:w="1659" w:type="dxa"/>
          </w:tcPr>
          <w:p w:rsidR="002208EE" w:rsidRDefault="002208EE" w:rsidP="002208EE">
            <w:pPr>
              <w:jc w:val="center"/>
            </w:pPr>
          </w:p>
          <w:p w:rsidR="002208EE" w:rsidRDefault="002208EE" w:rsidP="002208EE">
            <w:pPr>
              <w:jc w:val="center"/>
              <w:rPr>
                <w:b/>
                <w:bCs/>
              </w:rPr>
            </w:pPr>
            <w:r>
              <w:t>N/A</w:t>
            </w:r>
          </w:p>
        </w:tc>
        <w:tc>
          <w:tcPr>
            <w:tcW w:w="1980" w:type="dxa"/>
          </w:tcPr>
          <w:p w:rsidR="002208EE" w:rsidRDefault="002208EE" w:rsidP="002208EE">
            <w:pPr>
              <w:jc w:val="center"/>
            </w:pPr>
          </w:p>
          <w:p w:rsidR="002208EE" w:rsidRDefault="002208EE" w:rsidP="002208EE">
            <w:pPr>
              <w:jc w:val="center"/>
              <w:rPr>
                <w:b/>
                <w:bCs/>
              </w:rPr>
            </w:pPr>
            <w:r>
              <w:t>N/A</w:t>
            </w:r>
          </w:p>
        </w:tc>
        <w:tc>
          <w:tcPr>
            <w:tcW w:w="2340" w:type="dxa"/>
          </w:tcPr>
          <w:p w:rsidR="002208EE" w:rsidRPr="002208EE" w:rsidRDefault="002208EE" w:rsidP="002208EE">
            <w:pPr>
              <w:pStyle w:val="Heading3"/>
              <w:rPr>
                <w:b w:val="0"/>
                <w:szCs w:val="24"/>
              </w:rPr>
            </w:pPr>
          </w:p>
          <w:p w:rsidR="002208EE" w:rsidRDefault="002208EE" w:rsidP="002208EE">
            <w:pPr>
              <w:pStyle w:val="Heading3"/>
              <w:rPr>
                <w:szCs w:val="24"/>
              </w:rPr>
            </w:pPr>
            <w:r w:rsidRPr="002208EE">
              <w:rPr>
                <w:b w:val="0"/>
                <w:szCs w:val="24"/>
              </w:rPr>
              <w:t>N/A</w:t>
            </w:r>
          </w:p>
        </w:tc>
      </w:tr>
    </w:tbl>
    <w:p w:rsidR="008E58E5" w:rsidRDefault="008E58E5">
      <w:pPr>
        <w:pStyle w:val="Heading4"/>
      </w:pPr>
    </w:p>
    <w:sectPr w:rsidR="008E58E5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E5" w:rsidRDefault="008E58E5">
      <w:r>
        <w:separator/>
      </w:r>
    </w:p>
  </w:endnote>
  <w:endnote w:type="continuationSeparator" w:id="0">
    <w:p w:rsidR="008E58E5" w:rsidRDefault="008E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8E5" w:rsidRDefault="008E58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58E5" w:rsidRDefault="008E5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8E5" w:rsidRDefault="008E58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7635">
      <w:rPr>
        <w:rStyle w:val="PageNumber"/>
        <w:noProof/>
      </w:rPr>
      <w:t>1</w:t>
    </w:r>
    <w:r>
      <w:rPr>
        <w:rStyle w:val="PageNumber"/>
      </w:rPr>
      <w:fldChar w:fldCharType="end"/>
    </w:r>
  </w:p>
  <w:p w:rsidR="008E58E5" w:rsidRDefault="008E58E5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E5" w:rsidRDefault="008E58E5">
      <w:r>
        <w:separator/>
      </w:r>
    </w:p>
  </w:footnote>
  <w:footnote w:type="continuationSeparator" w:id="0">
    <w:p w:rsidR="008E58E5" w:rsidRDefault="008E5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95"/>
    <w:rsid w:val="002208EE"/>
    <w:rsid w:val="008E58E5"/>
    <w:rsid w:val="00A67635"/>
    <w:rsid w:val="00C9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EBAA327-FCF0-4370-9167-9EE09FD2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3060"/>
      </w:tabs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  <w:rPr>
      <w:szCs w:val="15"/>
    </w:rPr>
  </w:style>
  <w:style w:type="paragraph" w:styleId="Title">
    <w:name w:val="Title"/>
    <w:basedOn w:val="Normal"/>
    <w:qFormat/>
    <w:pPr>
      <w:jc w:val="center"/>
    </w:pPr>
    <w:rPr>
      <w:b/>
      <w:bCs/>
      <w:szCs w:val="22"/>
      <w:u w:val="single"/>
    </w:rPr>
  </w:style>
  <w:style w:type="paragraph" w:styleId="BodyText2">
    <w:name w:val="Body Text 2"/>
    <w:basedOn w:val="Normal"/>
    <w:semiHidden/>
    <w:rPr>
      <w:b/>
      <w:bCs/>
      <w:sz w:val="28"/>
      <w:szCs w:val="22"/>
      <w:u w:val="singl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2"/>
      <w:szCs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Department of Enterprise, Trade and Employment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Department of Enterprise, Trade and Employment</dc:creator>
  <cp:keywords/>
  <dc:description/>
  <cp:lastModifiedBy>Larkin, Vera</cp:lastModifiedBy>
  <cp:revision>2</cp:revision>
  <dcterms:created xsi:type="dcterms:W3CDTF">2015-07-09T10:08:00Z</dcterms:created>
  <dcterms:modified xsi:type="dcterms:W3CDTF">2015-07-09T10:08:00Z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